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仿宋_GB2312" w:cs="Times New Roman"/>
          <w:b w:val="0"/>
          <w:bCs w:val="0"/>
          <w:spacing w:val="-6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仿宋_GB2312" w:cs="Times New Roman"/>
          <w:b w:val="0"/>
          <w:bCs w:val="0"/>
          <w:spacing w:val="-6"/>
          <w:kern w:val="2"/>
          <w:sz w:val="28"/>
          <w:szCs w:val="28"/>
          <w:lang w:val="en-US" w:eastAsia="zh-CN" w:bidi="ar-SA"/>
        </w:rPr>
        <w:t>附件：</w:t>
      </w:r>
    </w:p>
    <w:p>
      <w:pPr>
        <w:tabs>
          <w:tab w:val="left" w:pos="1080"/>
        </w:tabs>
        <w:spacing w:line="500" w:lineRule="exact"/>
        <w:jc w:val="center"/>
        <w:rPr>
          <w:rFonts w:hint="eastAsia" w:ascii="宋体" w:hAnsi="宋体" w:eastAsia="仿宋_GB2312" w:cs="Times New Roman"/>
          <w:b/>
          <w:bCs/>
          <w:spacing w:val="-6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仿宋_GB2312" w:cs="Times New Roman"/>
          <w:b/>
          <w:bCs/>
          <w:spacing w:val="-6"/>
          <w:kern w:val="2"/>
          <w:sz w:val="28"/>
          <w:szCs w:val="28"/>
          <w:lang w:val="en-US" w:eastAsia="zh-CN" w:bidi="ar-SA"/>
        </w:rPr>
        <w:t>萧山区产业垂直孵化器绩效评价</w:t>
      </w:r>
      <w:r>
        <w:rPr>
          <w:rFonts w:hint="eastAsia" w:ascii="宋体" w:hAnsi="宋体" w:cs="Times New Roman"/>
          <w:b/>
          <w:bCs/>
          <w:spacing w:val="-6"/>
          <w:kern w:val="2"/>
          <w:sz w:val="28"/>
          <w:szCs w:val="28"/>
          <w:lang w:val="en-US" w:eastAsia="zh-CN" w:bidi="ar-SA"/>
        </w:rPr>
        <w:t>自评</w:t>
      </w:r>
      <w:r>
        <w:rPr>
          <w:rFonts w:hint="eastAsia" w:ascii="宋体" w:hAnsi="宋体" w:eastAsia="仿宋_GB2312" w:cs="Times New Roman"/>
          <w:b/>
          <w:bCs/>
          <w:spacing w:val="-6"/>
          <w:kern w:val="2"/>
          <w:sz w:val="28"/>
          <w:szCs w:val="28"/>
          <w:lang w:val="en-US" w:eastAsia="zh-CN" w:bidi="ar-SA"/>
        </w:rPr>
        <w:t>表</w:t>
      </w:r>
    </w:p>
    <w:p>
      <w:pPr>
        <w:tabs>
          <w:tab w:val="left" w:pos="1080"/>
        </w:tabs>
        <w:spacing w:line="500" w:lineRule="exac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单位名称：</w:t>
      </w:r>
    </w:p>
    <w:tbl>
      <w:tblPr>
        <w:tblStyle w:val="4"/>
        <w:tblW w:w="9490" w:type="dxa"/>
        <w:tblInd w:w="-5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1362"/>
        <w:gridCol w:w="6078"/>
        <w:gridCol w:w="712"/>
        <w:gridCol w:w="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8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评价内容</w:t>
            </w:r>
          </w:p>
        </w:tc>
        <w:tc>
          <w:tcPr>
            <w:tcW w:w="6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评分标准</w:t>
            </w: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基础条件（20分）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产业方向</w:t>
            </w:r>
          </w:p>
        </w:tc>
        <w:tc>
          <w:tcPr>
            <w:tcW w:w="6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围绕创办主体的主营业务方向，有明确的产业定位，符合国家高新技术产业发展要求。</w:t>
            </w: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孵化场地</w:t>
            </w:r>
          </w:p>
        </w:tc>
        <w:tc>
          <w:tcPr>
            <w:tcW w:w="6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自有或租赁场地用于企业入孵办公，孵化器面积不少于3000平方米。</w:t>
            </w: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组织运营</w:t>
            </w:r>
          </w:p>
        </w:tc>
        <w:tc>
          <w:tcPr>
            <w:tcW w:w="6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具备完善的运营管理制度、可持续发展的运营机制和健全的财务管理制度。</w:t>
            </w: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服务团队</w:t>
            </w:r>
          </w:p>
        </w:tc>
        <w:tc>
          <w:tcPr>
            <w:tcW w:w="6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拥有专职的运营团队和创业导师团队，提供技术、政策、融资、管理咨询等一对一的创业辅导等。</w:t>
            </w: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5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公共服务（30分）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公共平台</w:t>
            </w:r>
          </w:p>
        </w:tc>
        <w:tc>
          <w:tcPr>
            <w:tcW w:w="6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围绕产业发展方向，拥有相应的公共技术服务平台得4分，为入孵企业提供研究开发、检验检测、小试中试等服务，提供服务案例每个得3分。</w:t>
            </w: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产业资源</w:t>
            </w:r>
          </w:p>
        </w:tc>
        <w:tc>
          <w:tcPr>
            <w:tcW w:w="6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建设主体发挥市场渠道及产业资源优势，为入孵企业提供技术、信息、资本、供应链、市场对接等个性化服务或围绕产业链关键共性技术，积极开展联合攻关，提供案例每个得2分。</w:t>
            </w: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基金投资</w:t>
            </w:r>
          </w:p>
        </w:tc>
        <w:tc>
          <w:tcPr>
            <w:tcW w:w="6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自有或合作设立股权投资基金，额度不低于300万元，向在孵企业提供投融资指导和服务。设立基金得4分，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2家以上企业获得投融资或投融资总额不低于50万元得6分，不足的按比例得分。</w:t>
            </w: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5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孵化绩效（50分）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企业孵化</w:t>
            </w:r>
          </w:p>
        </w:tc>
        <w:tc>
          <w:tcPr>
            <w:tcW w:w="6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围绕产业链上下游，培育、孵化相关产业科技型企业，在孵企业达15家得10分，评价期内新入孵企业达8家得10分，企业数量不足的按比例得分。</w:t>
            </w: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企业培育</w:t>
            </w:r>
          </w:p>
        </w:tc>
        <w:tc>
          <w:tcPr>
            <w:tcW w:w="6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引进培育优质企业，新认定为国家高新技术企业每家得10分，市雏鹰企业每家得5分，省科技型中小企业每家得3分。</w:t>
            </w: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</w:t>
            </w:r>
          </w:p>
        </w:tc>
        <w:tc>
          <w:tcPr>
            <w:tcW w:w="6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在孵企业申请发明专利每项得3分，授权每项得5分；申请实用新型专利每项得2分，授权每项得3分；授权软著每项得2分。</w:t>
            </w: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人才引进</w:t>
            </w:r>
          </w:p>
        </w:tc>
        <w:tc>
          <w:tcPr>
            <w:tcW w:w="6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积极引进国内外科技人才（团队），C类及以上、D类、E类、F类人才每名分别得10分、5分、2分、1分。</w:t>
            </w: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加分项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资质认定</w:t>
            </w:r>
          </w:p>
        </w:tc>
        <w:tc>
          <w:tcPr>
            <w:tcW w:w="6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认定为国家级孵化器加20分，省级孵化器、市级专业孵化器加15分，市级标准孵化器加10分。</w:t>
            </w: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≦20</w:t>
            </w:r>
          </w:p>
        </w:tc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spacing w:line="240" w:lineRule="auto"/>
      <w:rPr>
        <w:rStyle w:val="6"/>
        <w:rFonts w:ascii="宋体" w:hAnsi="宋体" w:eastAsia="宋体"/>
        <w:spacing w:val="0"/>
        <w:sz w:val="28"/>
        <w:szCs w:val="28"/>
      </w:rPr>
    </w:pPr>
    <w:r>
      <w:rPr>
        <w:rFonts w:ascii="宋体" w:hAnsi="宋体" w:eastAsia="宋体"/>
        <w:spacing w:val="0"/>
        <w:sz w:val="28"/>
        <w:szCs w:val="28"/>
      </w:rPr>
      <w:fldChar w:fldCharType="begin"/>
    </w:r>
    <w:r>
      <w:rPr>
        <w:rStyle w:val="6"/>
        <w:rFonts w:ascii="宋体" w:hAnsi="宋体" w:eastAsia="宋体"/>
        <w:spacing w:val="0"/>
        <w:sz w:val="28"/>
        <w:szCs w:val="28"/>
      </w:rPr>
      <w:instrText xml:space="preserve">PAGE  </w:instrText>
    </w:r>
    <w:r>
      <w:rPr>
        <w:rFonts w:ascii="宋体" w:hAnsi="宋体" w:eastAsia="宋体"/>
        <w:spacing w:val="0"/>
        <w:sz w:val="28"/>
        <w:szCs w:val="28"/>
      </w:rPr>
      <w:fldChar w:fldCharType="separate"/>
    </w:r>
    <w:r>
      <w:rPr>
        <w:rStyle w:val="6"/>
        <w:rFonts w:ascii="宋体" w:hAnsi="宋体" w:eastAsia="宋体"/>
        <w:spacing w:val="0"/>
        <w:sz w:val="28"/>
        <w:szCs w:val="28"/>
      </w:rPr>
      <w:t>- 8 -</w:t>
    </w:r>
    <w:r>
      <w:rPr>
        <w:rFonts w:ascii="宋体" w:hAnsi="宋体" w:eastAsia="宋体"/>
        <w:spacing w:val="0"/>
        <w:sz w:val="28"/>
        <w:szCs w:val="28"/>
      </w:rPr>
      <w:fldChar w:fldCharType="end"/>
    </w:r>
  </w:p>
  <w:p>
    <w:pPr>
      <w:pStyle w:val="3"/>
      <w:spacing w:line="240" w:lineRule="auto"/>
      <w:ind w:right="360" w:firstLine="360"/>
      <w:rPr>
        <w:rFonts w:eastAsia="宋体"/>
        <w:spacing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zMWRmMzE4ZTJmYmZlMTA5YTViNjViMzU2MDdmZDEifQ=="/>
  </w:docVars>
  <w:rsids>
    <w:rsidRoot w:val="3B9C11D1"/>
    <w:rsid w:val="3B9C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2022-07-12T08:53:00Z</dcterms:created>
  <dc:creator>Administrator</dc:creator>
  <cp:lastModifiedBy>Administrator</cp:lastModifiedBy>
  <dcterms:modified xsi:type="dcterms:W3CDTF">2022-07-12T08:54:19Z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867E75A10B2B45CA9FACD73F94D1E878</vt:lpwstr>
  </property>
</Properties>
</file>